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9E143" w14:textId="77777777" w:rsidR="00D965BB" w:rsidRDefault="00000000" w:rsidP="0086170F">
      <w:pPr>
        <w:pStyle w:val="Heading1"/>
        <w:jc w:val="center"/>
        <w:rPr>
          <w:rFonts w:ascii="Times New Roman" w:hAnsi="Times New Roman" w:cs="Times New Roman"/>
          <w:color w:val="auto"/>
        </w:rPr>
      </w:pPr>
      <w:r w:rsidRPr="0086170F">
        <w:rPr>
          <w:rFonts w:ascii="Times New Roman" w:hAnsi="Times New Roman" w:cs="Times New Roman"/>
          <w:color w:val="auto"/>
        </w:rPr>
        <w:t>CODIS Cold Case Summary</w:t>
      </w:r>
    </w:p>
    <w:p w14:paraId="7DD0A7DE" w14:textId="77777777" w:rsidR="0086170F" w:rsidRPr="0086170F" w:rsidRDefault="0086170F" w:rsidP="0086170F"/>
    <w:p w14:paraId="4853B8DB" w14:textId="77777777" w:rsidR="00D965BB" w:rsidRPr="0086170F" w:rsidRDefault="00000000" w:rsidP="0086170F">
      <w:pPr>
        <w:ind w:firstLine="720"/>
        <w:rPr>
          <w:rFonts w:ascii="Times New Roman" w:hAnsi="Times New Roman" w:cs="Times New Roman"/>
        </w:rPr>
      </w:pPr>
      <w:r w:rsidRPr="0086170F">
        <w:rPr>
          <w:rFonts w:ascii="Times New Roman" w:hAnsi="Times New Roman" w:cs="Times New Roman"/>
        </w:rPr>
        <w:t>One example of a cold case solved with the help of the Combined DNA Index System involved the 1992 murder of Angie Dodge in Idaho Falls, Idaho. For many years investigators had DNA evidence from the crime scene but no match in the available databases. The case remained unsolved despite earlier arrests and investigations. Eventually, investigators reexamined the DNA evidence and used CODIS to compare the profile with offender databases. The DNA profile ultimately helped investigators identify Brian Dripps, who had lived near the victim at the time of the crime. In 2019 he confessed to the murder after investigators confronted him with the DNA evidence.</w:t>
      </w:r>
    </w:p>
    <w:p w14:paraId="4EE78A84" w14:textId="77777777" w:rsidR="00D965BB" w:rsidRPr="0086170F" w:rsidRDefault="00000000" w:rsidP="0086170F">
      <w:pPr>
        <w:ind w:firstLine="720"/>
        <w:rPr>
          <w:rFonts w:ascii="Times New Roman" w:hAnsi="Times New Roman" w:cs="Times New Roman"/>
        </w:rPr>
      </w:pPr>
      <w:r w:rsidRPr="0086170F">
        <w:rPr>
          <w:rFonts w:ascii="Times New Roman" w:hAnsi="Times New Roman" w:cs="Times New Roman"/>
        </w:rPr>
        <w:t>DNA sampling played a central role in solving the case because it allowed investigators to compare biological evidence collected from the crime scene with profiles stored in national databases. The original DNA evidence was collected in 1996 from the crime scene during the investigation. Although it did not immediately produce a match, advances in database comparisons and investigative methods later allowed the DNA to be linked to the offender.</w:t>
      </w:r>
    </w:p>
    <w:p w14:paraId="23B9C571" w14:textId="77777777" w:rsidR="00D965BB" w:rsidRPr="0086170F" w:rsidRDefault="00000000" w:rsidP="0086170F">
      <w:pPr>
        <w:ind w:firstLine="720"/>
        <w:rPr>
          <w:rFonts w:ascii="Times New Roman" w:hAnsi="Times New Roman" w:cs="Times New Roman"/>
        </w:rPr>
      </w:pPr>
      <w:r w:rsidRPr="0086170F">
        <w:rPr>
          <w:rFonts w:ascii="Times New Roman" w:hAnsi="Times New Roman" w:cs="Times New Roman"/>
        </w:rPr>
        <w:t>DNA collection can be a powerful investigative tool, but policies regarding individuals who are not convicted should carefully protect civil liberties. If someone is arrested or questioned but not convicted of a crime, their DNA profile should generally be removed from databases after the investigation concludes. Maintaining strict rules about retention and access to DNA data helps balance public safety with the protection of individual privacy.</w:t>
      </w:r>
    </w:p>
    <w:p w14:paraId="28D85193" w14:textId="77777777" w:rsidR="00D965BB" w:rsidRPr="0086170F" w:rsidRDefault="00000000">
      <w:pPr>
        <w:pStyle w:val="Heading2"/>
        <w:rPr>
          <w:rFonts w:ascii="Times New Roman" w:hAnsi="Times New Roman" w:cs="Times New Roman"/>
          <w:color w:val="auto"/>
        </w:rPr>
      </w:pPr>
      <w:r w:rsidRPr="0086170F">
        <w:rPr>
          <w:rFonts w:ascii="Times New Roman" w:hAnsi="Times New Roman" w:cs="Times New Roman"/>
          <w:color w:val="auto"/>
        </w:rPr>
        <w:t>Reference</w:t>
      </w:r>
    </w:p>
    <w:p w14:paraId="0DBE3FDC" w14:textId="77777777" w:rsidR="00D965BB" w:rsidRPr="0086170F" w:rsidRDefault="00000000">
      <w:pPr>
        <w:rPr>
          <w:rFonts w:ascii="Times New Roman" w:hAnsi="Times New Roman" w:cs="Times New Roman"/>
        </w:rPr>
      </w:pPr>
      <w:r w:rsidRPr="0086170F">
        <w:rPr>
          <w:rFonts w:ascii="Times New Roman" w:hAnsi="Times New Roman" w:cs="Times New Roman"/>
        </w:rPr>
        <w:t>Federal Bureau of Investigation. (2015). Combined DNA Index System (CODIS) and National DNA Index System (NDIS). Federal Bureau of Investigation. https://www.fbi.gov/services/laboratory/biometric-analysis/codis</w:t>
      </w:r>
    </w:p>
    <w:sectPr w:rsidR="00D965BB" w:rsidRPr="0086170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57474208">
    <w:abstractNumId w:val="8"/>
  </w:num>
  <w:num w:numId="2" w16cid:durableId="1801340329">
    <w:abstractNumId w:val="6"/>
  </w:num>
  <w:num w:numId="3" w16cid:durableId="1012873033">
    <w:abstractNumId w:val="5"/>
  </w:num>
  <w:num w:numId="4" w16cid:durableId="1472483568">
    <w:abstractNumId w:val="4"/>
  </w:num>
  <w:num w:numId="5" w16cid:durableId="2126538625">
    <w:abstractNumId w:val="7"/>
  </w:num>
  <w:num w:numId="6" w16cid:durableId="1980264727">
    <w:abstractNumId w:val="3"/>
  </w:num>
  <w:num w:numId="7" w16cid:durableId="966399009">
    <w:abstractNumId w:val="2"/>
  </w:num>
  <w:num w:numId="8" w16cid:durableId="2026519751">
    <w:abstractNumId w:val="1"/>
  </w:num>
  <w:num w:numId="9" w16cid:durableId="842550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32DED"/>
    <w:rsid w:val="0086170F"/>
    <w:rsid w:val="00AA1D8D"/>
    <w:rsid w:val="00B47730"/>
    <w:rsid w:val="00CB0664"/>
    <w:rsid w:val="00D965B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4B9A79"/>
  <w14:defaultImageDpi w14:val="300"/>
  <w15:docId w15:val="{CFA83062-8AF4-4081-BC5F-C5A51CE0E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Jason Bravo</cp:lastModifiedBy>
  <cp:revision>2</cp:revision>
  <dcterms:created xsi:type="dcterms:W3CDTF">2026-03-08T23:32:00Z</dcterms:created>
  <dcterms:modified xsi:type="dcterms:W3CDTF">2026-03-08T23:32:00Z</dcterms:modified>
  <cp:category/>
</cp:coreProperties>
</file>